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3A961" w14:textId="77777777" w:rsidR="00D6525E" w:rsidRDefault="00D6525E" w:rsidP="00B7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bookmarkStart w:id="0" w:name="_GoBack"/>
      <w:bookmarkEnd w:id="0"/>
    </w:p>
    <w:p w14:paraId="6785CA06" w14:textId="77777777" w:rsidR="00B772BF" w:rsidRDefault="00B772BF" w:rsidP="00B772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12A43594" w14:textId="7C7E9305" w:rsidR="00B772BF" w:rsidRPr="00E96B33" w:rsidRDefault="00E96B33" w:rsidP="00B77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s-ES"/>
        </w:rPr>
      </w:pPr>
      <w:r w:rsidRPr="00E96B33">
        <w:rPr>
          <w:rFonts w:ascii="Times New Roman" w:hAnsi="Times New Roman" w:cs="Times New Roman"/>
          <w:sz w:val="28"/>
          <w:szCs w:val="24"/>
          <w:lang w:val="es-ES"/>
        </w:rPr>
        <w:t xml:space="preserve">TÍTULO DEL ARTÍCULO (CENTRADO, TIMES NEW ROMAN, CUERPO 14, </w:t>
      </w:r>
      <w:r>
        <w:rPr>
          <w:rFonts w:ascii="Times New Roman" w:hAnsi="Times New Roman" w:cs="Times New Roman"/>
          <w:sz w:val="28"/>
          <w:szCs w:val="24"/>
          <w:lang w:val="es-ES"/>
        </w:rPr>
        <w:t>MAYÚSCULAS</w:t>
      </w:r>
      <w:r w:rsidRPr="00E96B33">
        <w:rPr>
          <w:rFonts w:ascii="Times New Roman" w:hAnsi="Times New Roman" w:cs="Times New Roman"/>
          <w:sz w:val="28"/>
          <w:szCs w:val="24"/>
          <w:lang w:val="es-ES"/>
        </w:rPr>
        <w:t xml:space="preserve">) </w:t>
      </w:r>
    </w:p>
    <w:p w14:paraId="40A829BC" w14:textId="1EDB2A18" w:rsidR="00B772BF" w:rsidRDefault="00633EC1" w:rsidP="00633EC1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 xml:space="preserve">Título en </w:t>
      </w:r>
      <w:r w:rsidR="00213A41"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>inglés</w:t>
      </w:r>
      <w:r w:rsidR="00F42281"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 xml:space="preserve"> (</w:t>
      </w:r>
      <w:r w:rsidRPr="00E96B33">
        <w:rPr>
          <w:rFonts w:ascii="Times New Roman" w:hAnsi="Times New Roman" w:cs="Times New Roman"/>
          <w:smallCaps/>
          <w:sz w:val="28"/>
          <w:szCs w:val="24"/>
          <w:lang w:val="es-ES"/>
        </w:rPr>
        <w:t>centrado, Times new roman, cuerpo 14, versalitas)</w:t>
      </w:r>
    </w:p>
    <w:p w14:paraId="58EA972F" w14:textId="77777777" w:rsidR="00E96B33" w:rsidRPr="00E96B33" w:rsidRDefault="00E96B33" w:rsidP="00E96B33">
      <w:pPr>
        <w:spacing w:after="0" w:line="240" w:lineRule="auto"/>
        <w:jc w:val="right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0E55E944" w14:textId="77777777" w:rsidR="00B772BF" w:rsidRPr="00BF70AA" w:rsidRDefault="00B772BF" w:rsidP="00E96B3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es-ES"/>
        </w:rPr>
      </w:pPr>
      <w:r w:rsidRPr="00BF70AA">
        <w:rPr>
          <w:rFonts w:ascii="Times New Roman" w:hAnsi="Times New Roman" w:cs="Times New Roman"/>
          <w:sz w:val="26"/>
          <w:szCs w:val="26"/>
          <w:lang w:val="es-ES"/>
        </w:rPr>
        <w:t xml:space="preserve">Nombre </w:t>
      </w:r>
      <w:r w:rsidRPr="0037318F">
        <w:rPr>
          <w:rFonts w:ascii="Times New Roman" w:hAnsi="Times New Roman" w:cs="Times New Roman"/>
          <w:smallCaps/>
          <w:sz w:val="26"/>
          <w:szCs w:val="26"/>
          <w:lang w:val="es-ES"/>
        </w:rPr>
        <w:t>A</w:t>
      </w:r>
      <w:r w:rsidR="0037318F">
        <w:rPr>
          <w:rFonts w:ascii="Times New Roman" w:hAnsi="Times New Roman" w:cs="Times New Roman"/>
          <w:smallCaps/>
          <w:sz w:val="26"/>
          <w:szCs w:val="26"/>
          <w:lang w:val="es-ES"/>
        </w:rPr>
        <w:t>pellidos</w:t>
      </w:r>
    </w:p>
    <w:p w14:paraId="10E2929F" w14:textId="77777777" w:rsidR="00B772BF" w:rsidRPr="00E96B33" w:rsidRDefault="00B772BF" w:rsidP="00E96B3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6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6"/>
          <w:lang w:val="es-ES"/>
        </w:rPr>
        <w:t>Nombre de la univ</w:t>
      </w:r>
      <w:r w:rsidR="00783A78" w:rsidRPr="00E96B33">
        <w:rPr>
          <w:rFonts w:ascii="Times New Roman" w:hAnsi="Times New Roman" w:cs="Times New Roman"/>
          <w:i/>
          <w:sz w:val="24"/>
          <w:szCs w:val="26"/>
          <w:lang w:val="es-ES"/>
        </w:rPr>
        <w:t>ersidad o centro de pertenencia</w:t>
      </w:r>
    </w:p>
    <w:p w14:paraId="5F1FAB16" w14:textId="77777777" w:rsidR="00E234B9" w:rsidRPr="00B64906" w:rsidRDefault="00E234B9" w:rsidP="00633E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CF35637" w14:textId="77777777" w:rsidR="00E234B9" w:rsidRPr="00B64906" w:rsidRDefault="00E234B9" w:rsidP="00864D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E3F530B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Resumen</w:t>
      </w:r>
    </w:p>
    <w:p w14:paraId="5E61CFBF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Escriba aquí el resumen en español, máximo </w:t>
      </w:r>
      <w:r w:rsidR="005376A6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052727">
        <w:rPr>
          <w:rFonts w:ascii="Times New Roman" w:hAnsi="Times New Roman" w:cs="Times New Roman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sz w:val="24"/>
          <w:szCs w:val="24"/>
          <w:lang w:val="es-ES"/>
        </w:rPr>
        <w:t>0 palabras.</w:t>
      </w:r>
    </w:p>
    <w:p w14:paraId="696BAAE0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Palabras clave</w:t>
      </w:r>
      <w:r w:rsidRPr="00E96B33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s-ES"/>
        </w:rPr>
        <w:t>Escriba un máximo de 5 palabras clave separadas por comas.</w:t>
      </w:r>
    </w:p>
    <w:p w14:paraId="62874111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79D82661" w14:textId="77777777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Abstract</w:t>
      </w:r>
    </w:p>
    <w:p w14:paraId="74454515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Escriba aquí el resumen en inglés, máximo </w:t>
      </w:r>
      <w:r w:rsidR="005376A6">
        <w:rPr>
          <w:rFonts w:ascii="Times New Roman" w:hAnsi="Times New Roman" w:cs="Times New Roman"/>
          <w:sz w:val="24"/>
          <w:szCs w:val="24"/>
          <w:lang w:val="es-ES"/>
        </w:rPr>
        <w:t>1</w:t>
      </w:r>
      <w:r w:rsidR="00052727">
        <w:rPr>
          <w:rFonts w:ascii="Times New Roman" w:hAnsi="Times New Roman" w:cs="Times New Roman"/>
          <w:sz w:val="24"/>
          <w:szCs w:val="24"/>
          <w:lang w:val="es-ES"/>
        </w:rPr>
        <w:t>0</w:t>
      </w:r>
      <w:r>
        <w:rPr>
          <w:rFonts w:ascii="Times New Roman" w:hAnsi="Times New Roman" w:cs="Times New Roman"/>
          <w:sz w:val="24"/>
          <w:szCs w:val="24"/>
          <w:lang w:val="es-ES"/>
        </w:rPr>
        <w:t>0 palabras</w:t>
      </w:r>
      <w:r w:rsidR="00EE2605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20781B8F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i/>
          <w:sz w:val="24"/>
          <w:szCs w:val="24"/>
          <w:lang w:val="es-ES"/>
        </w:rPr>
        <w:t>Keywords</w:t>
      </w:r>
      <w:r w:rsidRPr="00E96B33">
        <w:rPr>
          <w:rFonts w:ascii="Times New Roman" w:hAnsi="Times New Roman" w:cs="Times New Roman"/>
          <w:sz w:val="24"/>
          <w:szCs w:val="24"/>
          <w:lang w:val="es-ES"/>
        </w:rPr>
        <w:t>: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Escriba un máximo de 5 palabras clave separadas por comas.</w:t>
      </w:r>
    </w:p>
    <w:p w14:paraId="3AC60A33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A822AC8" w14:textId="77777777" w:rsidR="00E234B9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EB015D8" w14:textId="68D4AAE8" w:rsidR="00E234B9" w:rsidRPr="00E96B33" w:rsidRDefault="00E234B9" w:rsidP="00E234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1. Epígrafe</w:t>
      </w:r>
      <w:r w:rsidR="00DF3A43"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 (Times new roman, Cuerpo 12, versalitas)</w:t>
      </w:r>
    </w:p>
    <w:p w14:paraId="5442DB7B" w14:textId="77777777" w:rsidR="00EC612B" w:rsidRDefault="00EC612B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03AB7DBC" w14:textId="40519AEE" w:rsidR="00DF3A43" w:rsidRDefault="00DF3A4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Comience a escribir aquí su artículo. Primera línea de cada párrafo sangría 0,5 cm. 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Las citas</w:t>
      </w:r>
      <w:r w:rsidR="00E96B33">
        <w:rPr>
          <w:rFonts w:ascii="Times New Roman" w:hAnsi="Times New Roman" w:cs="Times New Roman"/>
          <w:sz w:val="24"/>
          <w:szCs w:val="24"/>
          <w:lang w:val="es-ES"/>
        </w:rPr>
        <w:t xml:space="preserve"> de menos de 40 palabras 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se incluyen en el cuerpo del texto “entre comillas altas o inglesas” sin cursiva. La cursiva s</w:t>
      </w:r>
      <w:r w:rsidR="00E96B33">
        <w:rPr>
          <w:rFonts w:ascii="Times New Roman" w:hAnsi="Times New Roman" w:cs="Times New Roman"/>
          <w:sz w:val="24"/>
          <w:szCs w:val="24"/>
          <w:lang w:val="es-ES"/>
        </w:rPr>
        <w:t>o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lo se utilizará para palabras extranjeras,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títulos de libro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publicaciones periódicas</w:t>
      </w:r>
      <w:r w:rsidR="00E10B06">
        <w:rPr>
          <w:rFonts w:ascii="Times New Roman" w:hAnsi="Times New Roman" w:cs="Times New Roman"/>
          <w:sz w:val="24"/>
          <w:szCs w:val="24"/>
          <w:lang w:val="es-ES"/>
        </w:rPr>
        <w:t>,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 para dar </w:t>
      </w:r>
      <w:r w:rsidR="00E773E9" w:rsidRPr="00E773E9">
        <w:rPr>
          <w:rFonts w:ascii="Times New Roman" w:hAnsi="Times New Roman" w:cs="Times New Roman"/>
          <w:i/>
          <w:sz w:val="24"/>
          <w:szCs w:val="24"/>
          <w:lang w:val="es-ES"/>
        </w:rPr>
        <w:t>énfasis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 xml:space="preserve"> a una palabra o expresión</w:t>
      </w:r>
      <w:r w:rsidR="00E10B06">
        <w:rPr>
          <w:rFonts w:ascii="Times New Roman" w:hAnsi="Times New Roman" w:cs="Times New Roman"/>
          <w:sz w:val="24"/>
          <w:szCs w:val="24"/>
          <w:lang w:val="es-ES"/>
        </w:rPr>
        <w:t xml:space="preserve"> o para </w:t>
      </w:r>
      <w:r w:rsidR="00E10B06">
        <w:rPr>
          <w:rFonts w:ascii="Times New Roman" w:hAnsi="Times New Roman" w:cs="Times New Roman"/>
          <w:i/>
          <w:sz w:val="24"/>
          <w:szCs w:val="24"/>
          <w:lang w:val="es-ES"/>
        </w:rPr>
        <w:t>palabras extranjeras</w:t>
      </w:r>
      <w:r w:rsidR="00E773E9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48617361" w14:textId="17E59587" w:rsidR="00E96B33" w:rsidRDefault="00E96B3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 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5DA614C3" w14:textId="77777777" w:rsidR="00E96B33" w:rsidRDefault="00E96B33" w:rsidP="00E96B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49EEE6E5" w14:textId="3E968388" w:rsidR="00DF3A43" w:rsidRPr="00E96B33" w:rsidRDefault="00EC612B" w:rsidP="00E96B33">
      <w:pPr>
        <w:pStyle w:val="Prrafodelista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mallCaps/>
          <w:szCs w:val="24"/>
          <w:lang w:val="en-US"/>
        </w:rPr>
      </w:pPr>
      <w:r w:rsidRPr="00E96B33">
        <w:rPr>
          <w:rFonts w:ascii="Times New Roman" w:hAnsi="Times New Roman" w:cs="Times New Roman"/>
          <w:smallCaps/>
          <w:szCs w:val="24"/>
          <w:lang w:val="en-US"/>
        </w:rPr>
        <w:lastRenderedPageBreak/>
        <w:t xml:space="preserve"> </w:t>
      </w:r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Subepígrafe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 xml:space="preserve"> (Times New Roman 11, </w:t>
      </w:r>
      <w:r w:rsidR="00E96B33">
        <w:rPr>
          <w:rFonts w:ascii="Times New Roman" w:hAnsi="Times New Roman" w:cs="Times New Roman"/>
          <w:smallCaps/>
          <w:szCs w:val="24"/>
          <w:lang w:val="en-US"/>
        </w:rPr>
        <w:t>v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>ersalitas</w:t>
      </w:r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)</w:t>
      </w:r>
    </w:p>
    <w:p w14:paraId="6D1CBB6D" w14:textId="77777777" w:rsid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</w:p>
    <w:p w14:paraId="024F3572" w14:textId="77777777" w:rsid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33C1F8CF" w14:textId="64F11678" w:rsidR="00DF3A43" w:rsidRPr="00E96B33" w:rsidRDefault="00EC612B" w:rsidP="00E96B33">
      <w:pPr>
        <w:pStyle w:val="Prrafodelista"/>
        <w:numPr>
          <w:ilvl w:val="1"/>
          <w:numId w:val="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mallCaps/>
          <w:szCs w:val="24"/>
          <w:lang w:val="en-US"/>
        </w:rPr>
      </w:pPr>
      <w:r w:rsidRPr="00E96B33">
        <w:rPr>
          <w:rFonts w:ascii="Times New Roman" w:hAnsi="Times New Roman" w:cs="Times New Roman"/>
          <w:smallCaps/>
          <w:szCs w:val="24"/>
          <w:lang w:val="en-US"/>
        </w:rPr>
        <w:t xml:space="preserve"> 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 xml:space="preserve">Subepígrafe (Times New Roman 11, </w:t>
      </w:r>
      <w:r w:rsidR="00E96B33">
        <w:rPr>
          <w:rFonts w:ascii="Times New Roman" w:hAnsi="Times New Roman" w:cs="Times New Roman"/>
          <w:smallCaps/>
          <w:szCs w:val="24"/>
          <w:lang w:val="en-US"/>
        </w:rPr>
        <w:t>v</w:t>
      </w:r>
      <w:r w:rsidR="00E96B33" w:rsidRPr="00E96B33">
        <w:rPr>
          <w:rFonts w:ascii="Times New Roman" w:hAnsi="Times New Roman" w:cs="Times New Roman"/>
          <w:smallCaps/>
          <w:szCs w:val="24"/>
          <w:lang w:val="en-US"/>
        </w:rPr>
        <w:t>ersalitas</w:t>
      </w:r>
      <w:r w:rsidR="00DF3A43" w:rsidRPr="00E96B33">
        <w:rPr>
          <w:rFonts w:ascii="Times New Roman" w:hAnsi="Times New Roman" w:cs="Times New Roman"/>
          <w:smallCaps/>
          <w:szCs w:val="24"/>
          <w:lang w:val="en-US"/>
        </w:rPr>
        <w:t>)</w:t>
      </w:r>
    </w:p>
    <w:p w14:paraId="3372DEFD" w14:textId="77777777" w:rsidR="00DF3A43" w:rsidRPr="00DF3A43" w:rsidRDefault="00DF3A43" w:rsidP="00DF3A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F3A43">
        <w:rPr>
          <w:rFonts w:ascii="Times New Roman" w:hAnsi="Times New Roman" w:cs="Times New Roman"/>
          <w:sz w:val="24"/>
          <w:szCs w:val="24"/>
          <w:lang w:val="es-ES"/>
        </w:rPr>
        <w:t>Continúe escribiendo. Continúe escribiendo. Continúe escribiendo. Continúe escribiendo. Continúe escribiendo. Continúe escribiendo. Continúe escribiendo. Continúe escribiendo. Continúe escribiendo. Continúe escribiendo. Continúe escribiendo. Continúe escribiendo. Continúe escribiendo.</w:t>
      </w:r>
    </w:p>
    <w:p w14:paraId="58E16CD2" w14:textId="77777777" w:rsidR="00DF3A43" w:rsidRPr="00E96B33" w:rsidRDefault="00DF3A43" w:rsidP="00EC6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B18971E" w14:textId="57F79DA9" w:rsidR="00EC612B" w:rsidRPr="00E96B33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 xml:space="preserve">2. Epígrafe (Times new roman, Cuerpo 12, </w:t>
      </w:r>
      <w:r w:rsidR="00E96B33">
        <w:rPr>
          <w:rFonts w:ascii="Times New Roman" w:hAnsi="Times New Roman" w:cs="Times New Roman"/>
          <w:smallCaps/>
          <w:sz w:val="24"/>
          <w:szCs w:val="24"/>
          <w:lang w:val="es-ES"/>
        </w:rPr>
        <w:t>versalitas</w:t>
      </w: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)</w:t>
      </w:r>
    </w:p>
    <w:p w14:paraId="596A4A24" w14:textId="77777777" w:rsidR="00EC612B" w:rsidRPr="00E96B33" w:rsidRDefault="00EC612B" w:rsidP="00864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DAB24A9" w14:textId="77777777" w:rsidR="00EC612B" w:rsidRDefault="00EC612B" w:rsidP="00EC61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09AA6295" w14:textId="77777777" w:rsidR="00EC612B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b/>
          <w:smallCaps/>
          <w:sz w:val="24"/>
          <w:szCs w:val="24"/>
          <w:lang w:val="es-ES"/>
        </w:rPr>
      </w:pPr>
    </w:p>
    <w:p w14:paraId="689492EB" w14:textId="732ACCC9" w:rsidR="00EC612B" w:rsidRPr="00EC612B" w:rsidRDefault="00EC612B" w:rsidP="00EC612B">
      <w:pPr>
        <w:spacing w:after="0" w:line="240" w:lineRule="auto"/>
        <w:ind w:left="567"/>
        <w:jc w:val="both"/>
        <w:rPr>
          <w:rFonts w:ascii="Times New Roman" w:hAnsi="Times New Roman" w:cs="Times New Roman"/>
          <w:lang w:val="es-ES"/>
        </w:rPr>
      </w:pPr>
      <w:r w:rsidRPr="00EC612B">
        <w:rPr>
          <w:rFonts w:ascii="Times New Roman" w:hAnsi="Times New Roman" w:cs="Times New Roman"/>
          <w:lang w:val="es-ES"/>
        </w:rPr>
        <w:t>Citas superiores a 4</w:t>
      </w:r>
      <w:r w:rsidR="00E96B33">
        <w:rPr>
          <w:rFonts w:ascii="Times New Roman" w:hAnsi="Times New Roman" w:cs="Times New Roman"/>
          <w:lang w:val="es-ES"/>
        </w:rPr>
        <w:t>0 palabras</w:t>
      </w:r>
      <w:r w:rsidRPr="00EC612B">
        <w:rPr>
          <w:rFonts w:ascii="Times New Roman" w:hAnsi="Times New Roman" w:cs="Times New Roman"/>
          <w:lang w:val="es-ES"/>
        </w:rPr>
        <w:t xml:space="preserve"> en párrafo aparte</w:t>
      </w:r>
      <w:r w:rsidR="0037318F">
        <w:rPr>
          <w:rFonts w:ascii="Times New Roman" w:hAnsi="Times New Roman" w:cs="Times New Roman"/>
          <w:lang w:val="es-ES"/>
        </w:rPr>
        <w:t xml:space="preserve"> sangrado a 1 cm</w:t>
      </w:r>
      <w:r w:rsidRPr="00EC612B">
        <w:rPr>
          <w:rFonts w:ascii="Times New Roman" w:hAnsi="Times New Roman" w:cs="Times New Roman"/>
          <w:lang w:val="es-ES"/>
        </w:rPr>
        <w:t>, un espacio antes y después del párrafo, times new roman, cuerpo 11</w:t>
      </w:r>
      <w:r>
        <w:rPr>
          <w:rFonts w:ascii="Times New Roman" w:hAnsi="Times New Roman" w:cs="Times New Roman"/>
          <w:lang w:val="es-ES"/>
        </w:rPr>
        <w:t xml:space="preserve">, sin cursiva ni comillas. </w:t>
      </w:r>
      <w:r w:rsidRPr="00EC612B">
        <w:rPr>
          <w:rFonts w:ascii="Times New Roman" w:hAnsi="Times New Roman" w:cs="Times New Roman"/>
          <w:lang w:val="es-ES"/>
        </w:rPr>
        <w:t>Citas superiores a 4 líneas en párrafo aparte, un espacio antes y después del párrafo, times new roman, cuerpo 11</w:t>
      </w:r>
      <w:r>
        <w:rPr>
          <w:rFonts w:ascii="Times New Roman" w:hAnsi="Times New Roman" w:cs="Times New Roman"/>
          <w:lang w:val="es-ES"/>
        </w:rPr>
        <w:t xml:space="preserve">, sin cursiva ni comillas, interlineado sencillo. </w:t>
      </w:r>
      <w:r w:rsidR="00E773E9">
        <w:rPr>
          <w:rFonts w:ascii="Times New Roman" w:hAnsi="Times New Roman" w:cs="Times New Roman"/>
          <w:lang w:val="es-ES"/>
        </w:rPr>
        <w:t xml:space="preserve">Si necesita entrecomillar algo dentro de la cita utilice </w:t>
      </w:r>
      <w:r w:rsidR="000649E9">
        <w:rPr>
          <w:rFonts w:ascii="Times New Roman" w:hAnsi="Times New Roman" w:cs="Times New Roman"/>
          <w:lang w:val="es-ES"/>
        </w:rPr>
        <w:t>“</w:t>
      </w:r>
      <w:r w:rsidR="00E773E9">
        <w:rPr>
          <w:rFonts w:ascii="Times New Roman" w:hAnsi="Times New Roman" w:cs="Times New Roman"/>
          <w:lang w:val="es-ES"/>
        </w:rPr>
        <w:t xml:space="preserve">comillas </w:t>
      </w:r>
      <w:r w:rsidR="000649E9">
        <w:rPr>
          <w:rFonts w:ascii="Times New Roman" w:hAnsi="Times New Roman" w:cs="Times New Roman"/>
          <w:lang w:val="es-ES"/>
        </w:rPr>
        <w:t>altas o inglesas”</w:t>
      </w:r>
      <w:r w:rsidR="00E773E9">
        <w:rPr>
          <w:rFonts w:ascii="Times New Roman" w:hAnsi="Times New Roman" w:cs="Times New Roman"/>
          <w:lang w:val="es-ES"/>
        </w:rPr>
        <w:t xml:space="preserve"> </w:t>
      </w:r>
      <w:r>
        <w:rPr>
          <w:rFonts w:ascii="Times New Roman" w:hAnsi="Times New Roman" w:cs="Times New Roman"/>
          <w:lang w:val="es-ES"/>
        </w:rPr>
        <w:t>(Autor, año: página)</w:t>
      </w:r>
      <w:r w:rsidR="00E773E9">
        <w:rPr>
          <w:rFonts w:ascii="Times New Roman" w:hAnsi="Times New Roman" w:cs="Times New Roman"/>
          <w:lang w:val="es-ES"/>
        </w:rPr>
        <w:t>.</w:t>
      </w:r>
    </w:p>
    <w:p w14:paraId="26D52255" w14:textId="77777777" w:rsidR="00EC612B" w:rsidRPr="00EC612B" w:rsidRDefault="00EC612B" w:rsidP="00EC61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14:paraId="5992CC00" w14:textId="77777777" w:rsidR="00EC612B" w:rsidRDefault="00EC612B" w:rsidP="00EC612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escribiendo.</w:t>
      </w:r>
      <w:r w:rsidRPr="00DF3A43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"/>
        </w:rPr>
        <w:t>Continúe escribiendo</w:t>
      </w:r>
      <w:r>
        <w:rPr>
          <w:rStyle w:val="Refdenotaalpie"/>
          <w:rFonts w:ascii="Times New Roman" w:hAnsi="Times New Roman" w:cs="Times New Roman"/>
          <w:sz w:val="24"/>
          <w:szCs w:val="24"/>
          <w:lang w:val="es-ES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34489A89" w14:textId="77777777" w:rsidR="00E96B33" w:rsidRPr="00E96B33" w:rsidRDefault="00E96B33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</w:p>
    <w:p w14:paraId="6FA913E2" w14:textId="57D47A8A" w:rsidR="00E773E9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  <w:lang w:val="es-ES"/>
        </w:rPr>
      </w:pPr>
      <w:r w:rsidRPr="00E96B33">
        <w:rPr>
          <w:rFonts w:ascii="Times New Roman" w:hAnsi="Times New Roman" w:cs="Times New Roman"/>
          <w:smallCaps/>
          <w:sz w:val="24"/>
          <w:szCs w:val="24"/>
          <w:lang w:val="es-ES"/>
        </w:rPr>
        <w:t>Referencias bibliográficas</w:t>
      </w:r>
    </w:p>
    <w:p w14:paraId="0D6DF4E0" w14:textId="77777777" w:rsidR="00E96B33" w:rsidRPr="005E52F2" w:rsidRDefault="00E96B33" w:rsidP="009435BC">
      <w:pPr>
        <w:spacing w:after="0" w:line="240" w:lineRule="auto"/>
        <w:jc w:val="both"/>
        <w:rPr>
          <w:rFonts w:ascii="Times New Roman" w:hAnsi="Times New Roman" w:cs="Times New Roman"/>
          <w:smallCaps/>
          <w:sz w:val="21"/>
          <w:szCs w:val="21"/>
          <w:lang w:val="es-ES"/>
        </w:rPr>
      </w:pPr>
    </w:p>
    <w:p w14:paraId="446CB6EB" w14:textId="77777777" w:rsidR="009435BC" w:rsidRPr="00AB3FEB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es-ES"/>
        </w:rPr>
      </w:pPr>
    </w:p>
    <w:p w14:paraId="19B22BEA" w14:textId="77777777" w:rsidR="009435BC" w:rsidRPr="00E96B33" w:rsidRDefault="009435BC" w:rsidP="009435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s-ES"/>
        </w:rPr>
      </w:pPr>
      <w:r w:rsidRPr="00E96B33">
        <w:rPr>
          <w:rFonts w:ascii="Times New Roman" w:hAnsi="Times New Roman" w:cs="Times New Roman"/>
          <w:sz w:val="21"/>
          <w:szCs w:val="21"/>
          <w:lang w:val="es-ES"/>
        </w:rPr>
        <w:t>Dentro del corpus del texto: (apellido autor, fecha: página)</w:t>
      </w:r>
      <w:r w:rsidR="005376A6" w:rsidRPr="00E96B33">
        <w:rPr>
          <w:rFonts w:ascii="Times New Roman" w:hAnsi="Times New Roman" w:cs="Times New Roman"/>
          <w:sz w:val="21"/>
          <w:szCs w:val="21"/>
          <w:lang w:val="es-ES"/>
        </w:rPr>
        <w:t>.</w:t>
      </w:r>
    </w:p>
    <w:p w14:paraId="6BEE8EBB" w14:textId="2AD4B38B" w:rsidR="009435BC" w:rsidRPr="005E52F2" w:rsidRDefault="009435BC" w:rsidP="005E52F2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1"/>
          <w:szCs w:val="21"/>
          <w:lang w:val="es-ES"/>
        </w:rPr>
      </w:pP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 xml:space="preserve">Al final del artículo: en orden alfabético Times New </w:t>
      </w:r>
      <w:r w:rsidR="001F0AF0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Roman,</w:t>
      </w: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 xml:space="preserve"> cuerpo </w:t>
      </w:r>
      <w:r w:rsidR="00E96B33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10,5</w:t>
      </w:r>
      <w:r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, sangría francesa 0,5 (sin sangría la primera línea de cada entrada bibliográfica y las siguientes líneas con entrada de 0,5)</w:t>
      </w:r>
      <w:r w:rsidR="005376A6" w:rsidRPr="00E96B33">
        <w:rPr>
          <w:rFonts w:ascii="Times New Roman" w:hAnsi="Times New Roman" w:cs="Times New Roman"/>
          <w:spacing w:val="-2"/>
          <w:sz w:val="21"/>
          <w:szCs w:val="21"/>
          <w:lang w:val="es-ES"/>
        </w:rPr>
        <w:t>.</w:t>
      </w:r>
    </w:p>
    <w:p w14:paraId="3CF89BA3" w14:textId="77777777" w:rsidR="005E52F2" w:rsidRPr="005E52F2" w:rsidRDefault="005E52F2" w:rsidP="005E52F2">
      <w:pPr>
        <w:spacing w:after="0" w:line="240" w:lineRule="auto"/>
        <w:jc w:val="both"/>
        <w:rPr>
          <w:rFonts w:ascii="Times New Roman" w:hAnsi="Times New Roman" w:cs="Times New Roman"/>
          <w:smallCaps/>
          <w:sz w:val="21"/>
          <w:szCs w:val="21"/>
          <w:lang w:val="es-ES"/>
        </w:rPr>
      </w:pPr>
    </w:p>
    <w:p w14:paraId="0D9FC682" w14:textId="77777777" w:rsidR="00E96B33" w:rsidRPr="00E96B33" w:rsidRDefault="00E96B33" w:rsidP="00E96B33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Libro:</w:t>
      </w:r>
    </w:p>
    <w:p w14:paraId="458F1A01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(Año). </w:t>
      </w:r>
      <w:r w:rsidRPr="00E96B33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. Ciudad: Editorial.</w:t>
      </w:r>
    </w:p>
    <w:p w14:paraId="1DE57BB8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n-US" w:eastAsia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Crick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F. (1994).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La búsqueda científica del alma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. 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n-US"/>
        </w:rPr>
        <w:t>Madrid: Debate.</w:t>
      </w:r>
    </w:p>
    <w:p w14:paraId="6098E05E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</w:p>
    <w:p w14:paraId="63E44F03" w14:textId="77777777" w:rsidR="00E96B33" w:rsidRPr="00E96B33" w:rsidRDefault="00E96B33" w:rsidP="00E96B33">
      <w:pPr>
        <w:numPr>
          <w:ilvl w:val="0"/>
          <w:numId w:val="4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Libro electrónico:</w:t>
      </w:r>
    </w:p>
    <w:p w14:paraId="48B81043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(Año). </w:t>
      </w:r>
      <w:r w:rsidRPr="00E96B33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 xml:space="preserve">Título 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[Tipo de libro]. Ciudad: Editorial.</w:t>
      </w:r>
    </w:p>
    <w:p w14:paraId="5854C2F0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Escobar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M. (2016). </w:t>
      </w:r>
      <w:r w:rsidRPr="00E96B33">
        <w:rPr>
          <w:rFonts w:ascii="Times New Roman" w:eastAsia="Calibri" w:hAnsi="Times New Roman" w:cs="Times New Roman"/>
          <w:i/>
          <w:sz w:val="21"/>
          <w:szCs w:val="21"/>
          <w:shd w:val="clear" w:color="auto" w:fill="FFFFFF"/>
          <w:lang w:val="es-ES"/>
        </w:rPr>
        <w:t>Gernika: Historia, amor y suspense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 [EPub]. Madrid: publicado independientemente.</w:t>
      </w:r>
    </w:p>
    <w:p w14:paraId="46C760E8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</w:p>
    <w:p w14:paraId="69DD7773" w14:textId="77777777" w:rsidR="00E96B33" w:rsidRPr="00E96B33" w:rsidRDefault="00E96B33" w:rsidP="00E96B33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Capítulo de un libro:</w:t>
      </w:r>
    </w:p>
    <w:p w14:paraId="703C6871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y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(Año). “Título del capítulo”. En A. A. Apellido (ed./coord.), </w:t>
      </w:r>
      <w:r w:rsidRPr="00E96B33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 del libro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(pp. nn-nn). Ciudad: Editorial.</w:t>
      </w:r>
    </w:p>
    <w:p w14:paraId="587FA5F2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lang w:val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lang w:val="es-ES"/>
        </w:rPr>
        <w:t>Jackson</w:t>
      </w:r>
      <w:r w:rsidRPr="00E96B33">
        <w:rPr>
          <w:rFonts w:ascii="Times New Roman" w:eastAsia="Calibri" w:hAnsi="Times New Roman" w:cs="Times New Roman"/>
          <w:sz w:val="21"/>
          <w:szCs w:val="21"/>
          <w:lang w:val="es-ES"/>
        </w:rPr>
        <w:t xml:space="preserve"> </w:t>
      </w:r>
      <w:r w:rsidRPr="00E96B33">
        <w:rPr>
          <w:rFonts w:ascii="Times New Roman" w:eastAsia="Calibri" w:hAnsi="Times New Roman" w:cs="Times New Roman"/>
          <w:smallCaps/>
          <w:sz w:val="21"/>
          <w:szCs w:val="21"/>
          <w:lang w:val="es-ES"/>
        </w:rPr>
        <w:t>Martín</w:t>
      </w:r>
      <w:r w:rsidRPr="00E96B33">
        <w:rPr>
          <w:rFonts w:ascii="Times New Roman" w:eastAsia="Calibri" w:hAnsi="Times New Roman" w:cs="Times New Roman"/>
          <w:sz w:val="21"/>
          <w:szCs w:val="21"/>
          <w:lang w:val="es-ES"/>
        </w:rPr>
        <w:t xml:space="preserve">, A. (1983). “El historiador y el cine”. En J. Romaguera y E. Riambau (eds.), </w:t>
      </w:r>
      <w:r w:rsidRPr="00E96B33">
        <w:rPr>
          <w:rFonts w:ascii="Times New Roman" w:eastAsia="Calibri" w:hAnsi="Times New Roman" w:cs="Times New Roman"/>
          <w:i/>
          <w:sz w:val="21"/>
          <w:szCs w:val="21"/>
          <w:lang w:val="es-ES"/>
        </w:rPr>
        <w:t xml:space="preserve">La historia del cine </w:t>
      </w:r>
      <w:r w:rsidRPr="00E96B33">
        <w:rPr>
          <w:rFonts w:ascii="Times New Roman" w:eastAsia="Calibri" w:hAnsi="Times New Roman" w:cs="Times New Roman"/>
          <w:sz w:val="21"/>
          <w:szCs w:val="21"/>
          <w:lang w:val="es-ES"/>
        </w:rPr>
        <w:t>(pp. 207-220).</w:t>
      </w:r>
      <w:r w:rsidRPr="00E96B33">
        <w:rPr>
          <w:rFonts w:ascii="Times New Roman" w:eastAsia="Calibri" w:hAnsi="Times New Roman" w:cs="Times New Roman"/>
          <w:i/>
          <w:sz w:val="21"/>
          <w:szCs w:val="21"/>
          <w:lang w:val="es-ES"/>
        </w:rPr>
        <w:t xml:space="preserve"> </w:t>
      </w:r>
      <w:r w:rsidRPr="00E96B33">
        <w:rPr>
          <w:rFonts w:ascii="Times New Roman" w:eastAsia="Calibri" w:hAnsi="Times New Roman" w:cs="Times New Roman"/>
          <w:sz w:val="21"/>
          <w:szCs w:val="21"/>
          <w:lang w:val="es-ES"/>
        </w:rPr>
        <w:t>Barcelona: Fontarama.</w:t>
      </w:r>
    </w:p>
    <w:p w14:paraId="340E0829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lang w:val="es-ES"/>
        </w:rPr>
      </w:pPr>
    </w:p>
    <w:p w14:paraId="195BDF2B" w14:textId="77777777" w:rsidR="00E96B33" w:rsidRPr="00E96B33" w:rsidRDefault="00E96B33" w:rsidP="00E96B33">
      <w:pPr>
        <w:numPr>
          <w:ilvl w:val="0"/>
          <w:numId w:val="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Artículo de revista:</w:t>
      </w:r>
    </w:p>
    <w:p w14:paraId="748D3907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N.;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y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(Año). “Título del artículo”. </w:t>
      </w:r>
      <w:r w:rsidRPr="00E96B33">
        <w:rPr>
          <w:rFonts w:ascii="Times New Roman" w:eastAsia="Times New Roman" w:hAnsi="Times New Roman" w:cs="Times New Roman"/>
          <w:i/>
          <w:sz w:val="21"/>
          <w:szCs w:val="21"/>
          <w:lang w:val="es-ES" w:eastAsia="es-ES"/>
        </w:rPr>
        <w:t>Título de la revista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, volumen(número), pp. nn-nn.</w:t>
      </w:r>
    </w:p>
    <w:p w14:paraId="68D1BB86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</w:pPr>
      <w:r w:rsidRPr="00E96B33">
        <w:rPr>
          <w:rFonts w:ascii="Times New Roman" w:eastAsia="Times New Roman" w:hAnsi="Times New Roman" w:cs="Times New Roman"/>
          <w:smallCaps/>
          <w:spacing w:val="2"/>
          <w:sz w:val="21"/>
          <w:szCs w:val="21"/>
          <w:lang w:val="en-US" w:eastAsia="es-ES"/>
        </w:rPr>
        <w:t>Bezuidenhout</w:t>
      </w:r>
      <w:r w:rsidRPr="00E96B33"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  <w:t xml:space="preserve">, A. (2006). “Consciousness and Language (review)”. </w:t>
      </w:r>
      <w:r w:rsidRPr="00E96B33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en-US" w:eastAsia="es-ES"/>
        </w:rPr>
        <w:t>Language</w:t>
      </w:r>
      <w:r w:rsidRPr="00E96B33"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  <w:t>, 82(4), pp. 930- 934.</w:t>
      </w:r>
    </w:p>
    <w:p w14:paraId="063C59EB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Tuszynski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, J.;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Sataric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, M.;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Portet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, S. y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Dixon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, J. (2005). 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n-GB" w:eastAsia="es-ES"/>
        </w:rPr>
        <w:t>“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n-US" w:eastAsia="es-ES"/>
        </w:rPr>
        <w:t xml:space="preserve">Physical interpretation of </w:t>
      </w:r>
      <w:r w:rsidRPr="00E96B33">
        <w:rPr>
          <w:rFonts w:ascii="Times New Roman" w:eastAsia="Times New Roman" w:hAnsi="Times New Roman" w:cs="Times New Roman"/>
          <w:spacing w:val="2"/>
          <w:sz w:val="21"/>
          <w:szCs w:val="21"/>
          <w:lang w:val="en-US" w:eastAsia="es-ES"/>
        </w:rPr>
        <w:t xml:space="preserve">microtubule self-organization in gravitational fields”. </w:t>
      </w:r>
      <w:r w:rsidRPr="00E96B33">
        <w:rPr>
          <w:rFonts w:ascii="Times New Roman" w:eastAsia="Times New Roman" w:hAnsi="Times New Roman" w:cs="Times New Roman"/>
          <w:i/>
          <w:spacing w:val="2"/>
          <w:sz w:val="21"/>
          <w:szCs w:val="21"/>
          <w:lang w:val="es-ES" w:eastAsia="es-ES"/>
        </w:rPr>
        <w:t>Physics Letters</w:t>
      </w:r>
      <w:r w:rsidRPr="00E96B33">
        <w:rPr>
          <w:rFonts w:ascii="Times New Roman" w:eastAsia="Times New Roman" w:hAnsi="Times New Roman" w:cs="Times New Roman"/>
          <w:spacing w:val="2"/>
          <w:sz w:val="21"/>
          <w:szCs w:val="21"/>
          <w:lang w:val="es-ES" w:eastAsia="es-ES"/>
        </w:rPr>
        <w:t>, 340(1-4), pp. 175-180.</w:t>
      </w:r>
    </w:p>
    <w:p w14:paraId="54523B80" w14:textId="1B11D089" w:rsid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es-ES" w:eastAsia="es-ES"/>
        </w:rPr>
        <w:t>Mota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 </w:t>
      </w:r>
      <w:r w:rsidRPr="00E96B33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es-ES" w:eastAsia="es-ES"/>
        </w:rPr>
        <w:t>de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 </w:t>
      </w:r>
      <w:r w:rsidRPr="00E96B33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es-ES" w:eastAsia="es-ES"/>
        </w:rPr>
        <w:t>Cabrera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, C. (2006). “El rol de la escritura dentro del currículo de la enseñanza y aprendizaje del inglés como segunda lengua (esl/efl): Una perspectiva histórica”. </w:t>
      </w:r>
      <w:r w:rsidRPr="00E96B33">
        <w:rPr>
          <w:rFonts w:ascii="Times New Roman" w:eastAsia="Times New Roman" w:hAnsi="Times New Roman" w:cs="Times New Roman"/>
          <w:i/>
          <w:spacing w:val="-4"/>
          <w:sz w:val="21"/>
          <w:szCs w:val="21"/>
          <w:lang w:val="es-ES" w:eastAsia="es-ES"/>
        </w:rPr>
        <w:t>Acción Pedagógica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>, 15(1), pp. 56-63. Recuperado de</w:t>
      </w:r>
      <w:r w:rsidRPr="00E96B33">
        <w:rPr>
          <w:rFonts w:ascii="Times New Roman" w:eastAsia="Calibri" w:hAnsi="Times New Roman" w:cs="Times New Roman"/>
          <w:spacing w:val="-4"/>
          <w:sz w:val="21"/>
          <w:szCs w:val="21"/>
          <w:lang w:val="es-ES"/>
        </w:rPr>
        <w:t xml:space="preserve"> </w:t>
      </w:r>
      <w:hyperlink r:id="rId9" w:history="1">
        <w:r w:rsidRPr="00E96B33">
          <w:rPr>
            <w:rFonts w:ascii="Times New Roman" w:eastAsia="Calibri" w:hAnsi="Times New Roman" w:cs="Times New Roman"/>
            <w:color w:val="0563C1"/>
            <w:spacing w:val="-4"/>
            <w:sz w:val="21"/>
            <w:szCs w:val="21"/>
            <w:u w:val="single"/>
            <w:lang w:val="es-ES"/>
          </w:rPr>
          <w:t>http://www.saber.ula.ve/accionpe/</w:t>
        </w:r>
      </w:hyperlink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 [Fecha de consulta: 22/02/2017].</w:t>
      </w:r>
    </w:p>
    <w:p w14:paraId="5FAB2573" w14:textId="5D2803C1" w:rsidR="00E96B33" w:rsidRPr="00E96B33" w:rsidRDefault="00E96B33" w:rsidP="005E52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</w:pPr>
    </w:p>
    <w:p w14:paraId="71C18101" w14:textId="77777777" w:rsidR="00E96B33" w:rsidRPr="00E96B33" w:rsidRDefault="00E96B33" w:rsidP="00E96B33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Times New Roman" w:hAnsi="Times New Roman" w:cs="Times New Roman"/>
          <w:b/>
          <w:sz w:val="21"/>
          <w:szCs w:val="21"/>
          <w:lang w:val="es-ES" w:eastAsia="es-ES"/>
        </w:rPr>
        <w:t>Periódico:</w:t>
      </w:r>
    </w:p>
    <w:p w14:paraId="277EE599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(Fecha). “Título del artículo”.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Nombre del periódico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>, pp. nn-nn.</w:t>
      </w:r>
    </w:p>
    <w:p w14:paraId="4A3AD727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Manrique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 </w:t>
      </w: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Grisales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J. (14 de noviembre de 2010). “La bestia que se tragó Armero”.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El Espectador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>, pp. 16-17.</w:t>
      </w:r>
    </w:p>
    <w:p w14:paraId="0FC6C732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bCs/>
          <w:sz w:val="21"/>
          <w:szCs w:val="21"/>
          <w:shd w:val="clear" w:color="auto" w:fill="FFFFFF"/>
          <w:lang w:val="es-ES"/>
        </w:rPr>
      </w:pPr>
    </w:p>
    <w:p w14:paraId="4E5CD254" w14:textId="7F0C23CF" w:rsidR="00E96B33" w:rsidRPr="005E52F2" w:rsidRDefault="00E96B33" w:rsidP="005E52F2">
      <w:pPr>
        <w:pStyle w:val="Prrafodelista"/>
        <w:numPr>
          <w:ilvl w:val="0"/>
          <w:numId w:val="14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b/>
          <w:bCs/>
          <w:sz w:val="21"/>
          <w:szCs w:val="21"/>
          <w:shd w:val="clear" w:color="auto" w:fill="FFFFFF"/>
          <w:lang w:val="es-ES"/>
        </w:rPr>
      </w:pPr>
      <w:r w:rsidRPr="005E52F2">
        <w:rPr>
          <w:rFonts w:ascii="Times New Roman" w:eastAsia="Calibri" w:hAnsi="Times New Roman" w:cs="Times New Roman"/>
          <w:b/>
          <w:bCs/>
          <w:sz w:val="21"/>
          <w:szCs w:val="21"/>
          <w:shd w:val="clear" w:color="auto" w:fill="FFFFFF"/>
          <w:lang w:val="es-ES"/>
        </w:rPr>
        <w:lastRenderedPageBreak/>
        <w:t>Artículo de periódico sin autor:</w:t>
      </w:r>
    </w:p>
    <w:p w14:paraId="59FDAE37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“Drogas genéricas” (25 de septiembre de 2010).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El Tiempo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>, p. 15.</w:t>
      </w:r>
    </w:p>
    <w:p w14:paraId="58F70B09" w14:textId="77777777" w:rsidR="00E96B33" w:rsidRPr="00E96B33" w:rsidRDefault="00E96B33" w:rsidP="00E96B33">
      <w:pPr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  <w:t>Otro tipo de publicaciones electrónicas</w:t>
      </w:r>
    </w:p>
    <w:p w14:paraId="7D8EA615" w14:textId="784CA0F6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(Fecha). “Título del artículo”.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Nombre de la publicación</w:t>
      </w:r>
      <w:r w:rsidRPr="00E96B33">
        <w:rPr>
          <w:rFonts w:ascii="Times New Roman" w:eastAsia="Calibri" w:hAnsi="Times New Roman" w:cs="Times New Roman"/>
          <w:sz w:val="21"/>
          <w:szCs w:val="21"/>
          <w:bdr w:val="none" w:sz="0" w:space="0" w:color="auto" w:frame="1"/>
          <w:shd w:val="clear" w:color="auto" w:fill="FFFFFF"/>
          <w:vertAlign w:val="superscript"/>
          <w:lang w:val="es-ES"/>
        </w:rPr>
        <w:footnoteReference w:id="2"/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. Recuperado de </w:t>
      </w:r>
      <w:r w:rsidRPr="00E96B33">
        <w:rPr>
          <w:rFonts w:ascii="Times New Roman" w:eastAsia="Calibri" w:hAnsi="Times New Roman" w:cs="Times New Roman"/>
          <w:color w:val="0563C1"/>
          <w:sz w:val="21"/>
          <w:szCs w:val="21"/>
          <w:u w:val="single"/>
          <w:lang w:val="es-ES"/>
        </w:rPr>
        <w:t>http://xxx.xxxxxxxxxxx.xxx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 [Fecha de consulta: dd/mm/aaaa].</w:t>
      </w:r>
    </w:p>
    <w:p w14:paraId="6486624C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Bonet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E. (2 de febrero de 2011). “Miles de personas oran en la plaza Tahrir de El Cairo”.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 xml:space="preserve">El Tiempo. 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Recuperado de </w:t>
      </w:r>
      <w:hyperlink r:id="rId10" w:history="1">
        <w:r w:rsidRPr="00E96B33">
          <w:rPr>
            <w:rFonts w:ascii="Times New Roman" w:eastAsia="Calibri" w:hAnsi="Times New Roman" w:cs="Times New Roman"/>
            <w:color w:val="0563C1"/>
            <w:sz w:val="21"/>
            <w:szCs w:val="21"/>
            <w:u w:val="single"/>
            <w:shd w:val="clear" w:color="auto" w:fill="FFFFFF"/>
            <w:lang w:val="es-ES"/>
          </w:rPr>
          <w:t>http://www.eltiempo.com/</w:t>
        </w:r>
      </w:hyperlink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 [Fecha de consulta: 22/02/2017].</w:t>
      </w:r>
    </w:p>
    <w:p w14:paraId="1275E264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</w:p>
    <w:p w14:paraId="4F7AD591" w14:textId="77777777" w:rsidR="00E96B33" w:rsidRPr="00E96B33" w:rsidRDefault="00E96B33" w:rsidP="00E96B33">
      <w:pPr>
        <w:numPr>
          <w:ilvl w:val="0"/>
          <w:numId w:val="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Videos:</w:t>
      </w:r>
    </w:p>
    <w:p w14:paraId="36600134" w14:textId="49D93D65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(s), N.  (Productor) y </w:t>
      </w:r>
      <w:r w:rsidRPr="00E96B33">
        <w:rPr>
          <w:rFonts w:ascii="Times New Roman" w:eastAsia="Times New Roman" w:hAnsi="Times New Roman" w:cs="Times New Roman"/>
          <w:smallCaps/>
          <w:spacing w:val="-4"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(s), N. (Director). (Año). </w:t>
      </w:r>
      <w:r w:rsidRPr="00E96B33">
        <w:rPr>
          <w:rFonts w:ascii="Times New Roman" w:eastAsia="Times New Roman" w:hAnsi="Times New Roman" w:cs="Times New Roman"/>
          <w:i/>
          <w:iCs/>
          <w:spacing w:val="-4"/>
          <w:sz w:val="21"/>
          <w:szCs w:val="21"/>
          <w:lang w:val="es-ES" w:eastAsia="es-ES"/>
        </w:rPr>
        <w:t>Título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 xml:space="preserve"> [Película cinematográfica] 00:50’25”</w:t>
      </w:r>
      <w:r w:rsidR="005E52F2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>-</w:t>
      </w:r>
      <w:r w:rsidRPr="00E96B33">
        <w:rPr>
          <w:rFonts w:ascii="Times New Roman" w:eastAsia="Times New Roman" w:hAnsi="Times New Roman" w:cs="Times New Roman"/>
          <w:spacing w:val="-4"/>
          <w:sz w:val="21"/>
          <w:szCs w:val="21"/>
          <w:lang w:val="es-ES" w:eastAsia="es-ES"/>
        </w:rPr>
        <w:t>01:10’43”. País de origen: Estudio.</w:t>
      </w:r>
    </w:p>
    <w:p w14:paraId="1C1B0674" w14:textId="7A64FA0F" w:rsid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 (Año, mes día). 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[Archivo de video] 00:50’25”</w:t>
      </w:r>
      <w:r w:rsidR="005E52F2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-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01:10’43”. Recuperado de: </w:t>
      </w:r>
      <w:hyperlink r:id="rId11" w:history="1">
        <w:r w:rsidRPr="00E96B33">
          <w:rPr>
            <w:rFonts w:ascii="Times New Roman" w:eastAsia="Times New Roman" w:hAnsi="Times New Roman" w:cs="Times New Roman"/>
            <w:color w:val="0563C1"/>
            <w:sz w:val="21"/>
            <w:szCs w:val="21"/>
            <w:u w:val="single"/>
            <w:lang w:val="es-ES" w:eastAsia="es-ES"/>
          </w:rPr>
          <w:t>www.ejemplo.com</w:t>
        </w:r>
      </w:hyperlink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[Fecha de consulta: 22/02/2017].</w:t>
      </w:r>
    </w:p>
    <w:p w14:paraId="4843A833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</w:p>
    <w:p w14:paraId="53D34C75" w14:textId="77777777" w:rsidR="00E96B33" w:rsidRPr="00E96B33" w:rsidRDefault="00E96B33" w:rsidP="00E96B33">
      <w:pPr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Simposios y conferencias:</w:t>
      </w:r>
    </w:p>
    <w:p w14:paraId="7CF71906" w14:textId="072D95E1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color w:val="777777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y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(Mes, Año). “Título de la presentación”. En A. Apellido del Presidente del Congreso (Presidencia), 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 del simposio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>. Simposio dirigido por Nombre de la Institución Organizadora, Lugar.</w:t>
      </w:r>
      <w:r w:rsidRPr="00E96B33">
        <w:rPr>
          <w:rFonts w:ascii="Times New Roman" w:eastAsia="Calibri" w:hAnsi="Times New Roman" w:cs="Times New Roman"/>
          <w:color w:val="777777"/>
          <w:sz w:val="21"/>
          <w:szCs w:val="21"/>
          <w:shd w:val="clear" w:color="auto" w:fill="FFFFFF"/>
          <w:lang w:val="es-ES"/>
        </w:rPr>
        <w:t xml:space="preserve"> </w:t>
      </w:r>
    </w:p>
    <w:p w14:paraId="2E87F5B0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Manrique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D. y </w:t>
      </w:r>
      <w:r w:rsidRPr="00E96B33">
        <w:rPr>
          <w:rFonts w:ascii="Times New Roman" w:eastAsia="Calibri" w:hAnsi="Times New Roman" w:cs="Times New Roman"/>
          <w:smallCaps/>
          <w:sz w:val="21"/>
          <w:szCs w:val="21"/>
          <w:shd w:val="clear" w:color="auto" w:fill="FFFFFF"/>
          <w:lang w:val="es-ES"/>
        </w:rPr>
        <w:t>Aponte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 xml:space="preserve">, L. (junio de 2011). “Evolución en el estudio y conceptualización de la consciencia”. En H. Castillo (Presidencia), </w:t>
      </w:r>
      <w:r w:rsidRPr="00E96B33">
        <w:rPr>
          <w:rFonts w:ascii="Times New Roman" w:eastAsia="Calibri" w:hAnsi="Times New Roman" w:cs="Times New Roman"/>
          <w:i/>
          <w:iCs/>
          <w:sz w:val="21"/>
          <w:szCs w:val="21"/>
          <w:bdr w:val="none" w:sz="0" w:space="0" w:color="auto" w:frame="1"/>
          <w:shd w:val="clear" w:color="auto" w:fill="FFFFFF"/>
          <w:lang w:val="es-ES"/>
        </w:rPr>
        <w:t>El psicoanálisis en Latinoamérica</w:t>
      </w:r>
      <w:r w:rsidRPr="00E96B33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val="es-ES"/>
        </w:rPr>
        <w:t>. Simposio llevado a cabo en el XXXIII Congreso Iberoamericano de Psicología, Medellín, Colombia.</w:t>
      </w:r>
    </w:p>
    <w:p w14:paraId="30E93A2E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</w:p>
    <w:p w14:paraId="7E69B6FF" w14:textId="77777777" w:rsidR="00E96B33" w:rsidRPr="00E96B33" w:rsidRDefault="00E96B33" w:rsidP="00E96B33">
      <w:pPr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Tesis, TFG, TFM:</w:t>
      </w:r>
    </w:p>
    <w:p w14:paraId="389E4EFF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z w:val="21"/>
          <w:szCs w:val="21"/>
          <w:lang w:val="es-ES"/>
        </w:rPr>
      </w:pP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 y </w:t>
      </w:r>
      <w:r w:rsidRPr="00E96B33">
        <w:rPr>
          <w:rFonts w:ascii="Times New Roman" w:eastAsia="Times New Roman" w:hAnsi="Times New Roman" w:cs="Times New Roman"/>
          <w:smallCaps/>
          <w:sz w:val="21"/>
          <w:szCs w:val="21"/>
          <w:lang w:val="es-ES" w:eastAsia="es-ES"/>
        </w:rPr>
        <w:t>Apellido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(s), N. (Año). 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lang w:val="es-ES" w:eastAsia="es-ES"/>
        </w:rPr>
        <w:t>Título de la tesis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[Trabajo de Fin de Grado, Trabajo de Fin de Máster, Tesis doctoral...]. Nombre de la Institución, Lugar. Recuperado de </w:t>
      </w:r>
      <w:hyperlink r:id="rId12" w:history="1">
        <w:r w:rsidRPr="00E96B33">
          <w:rPr>
            <w:rFonts w:ascii="Times New Roman" w:eastAsia="Times New Roman" w:hAnsi="Times New Roman" w:cs="Times New Roman"/>
            <w:sz w:val="21"/>
            <w:szCs w:val="21"/>
            <w:u w:val="single"/>
            <w:lang w:val="es-ES" w:eastAsia="es-ES"/>
          </w:rPr>
          <w:t>www.ejemplo.com</w:t>
        </w:r>
      </w:hyperlink>
      <w:r w:rsidRPr="00E96B33">
        <w:rPr>
          <w:rFonts w:ascii="Times New Roman" w:eastAsia="Calibri" w:hAnsi="Times New Roman" w:cs="Times New Roman"/>
          <w:sz w:val="21"/>
          <w:szCs w:val="21"/>
          <w:lang w:val="es-ES"/>
        </w:rPr>
        <w:t xml:space="preserve"> [Fecha de consulta: 22/02/2017].</w:t>
      </w:r>
    </w:p>
    <w:p w14:paraId="14BF8116" w14:textId="7ADB9DAB" w:rsid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Calibri" w:hAnsi="Times New Roman" w:cs="Times New Roman"/>
          <w:spacing w:val="-4"/>
          <w:sz w:val="21"/>
          <w:szCs w:val="21"/>
          <w:shd w:val="clear" w:color="auto" w:fill="FFFFFF"/>
          <w:lang w:val="es-ES"/>
        </w:rPr>
      </w:pPr>
      <w:r w:rsidRPr="00E96B33">
        <w:rPr>
          <w:rFonts w:ascii="Times New Roman" w:eastAsia="Calibri" w:hAnsi="Times New Roman" w:cs="Times New Roman"/>
          <w:smallCaps/>
          <w:spacing w:val="-2"/>
          <w:sz w:val="21"/>
          <w:szCs w:val="21"/>
          <w:shd w:val="clear" w:color="auto" w:fill="FFFFFF"/>
          <w:lang w:val="es-ES"/>
        </w:rPr>
        <w:t>Velázquez</w:t>
      </w:r>
      <w:r w:rsidRPr="00E96B33">
        <w:rPr>
          <w:rFonts w:ascii="Times New Roman" w:eastAsia="Calibri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 </w:t>
      </w:r>
      <w:r w:rsidRPr="00E96B33">
        <w:rPr>
          <w:rFonts w:ascii="Times New Roman" w:eastAsia="Calibri" w:hAnsi="Times New Roman" w:cs="Times New Roman"/>
          <w:smallCaps/>
          <w:spacing w:val="-2"/>
          <w:sz w:val="21"/>
          <w:szCs w:val="21"/>
          <w:shd w:val="clear" w:color="auto" w:fill="FFFFFF"/>
          <w:lang w:val="es-ES"/>
        </w:rPr>
        <w:t>García</w:t>
      </w:r>
      <w:r w:rsidRPr="00E96B33">
        <w:rPr>
          <w:rFonts w:ascii="Times New Roman" w:eastAsia="Calibri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, S. (2015). </w:t>
      </w:r>
      <w:r w:rsidRPr="00E96B33">
        <w:rPr>
          <w:rFonts w:ascii="Times New Roman" w:eastAsia="Calibri" w:hAnsi="Times New Roman" w:cs="Times New Roman"/>
          <w:i/>
          <w:iCs/>
          <w:spacing w:val="-2"/>
          <w:sz w:val="21"/>
          <w:szCs w:val="21"/>
          <w:bdr w:val="none" w:sz="0" w:space="0" w:color="auto" w:frame="1"/>
          <w:shd w:val="clear" w:color="auto" w:fill="FFFFFF"/>
          <w:lang w:val="es-ES"/>
        </w:rPr>
        <w:t xml:space="preserve">La literatura italiana de la inmigración </w:t>
      </w:r>
      <w:r w:rsidRPr="00E96B33">
        <w:rPr>
          <w:rFonts w:ascii="Times New Roman" w:eastAsia="Calibri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[Tesis doctoral]. Universidad de Salamanca, Salamanca. Recuperado de </w:t>
      </w:r>
      <w:hyperlink r:id="rId13" w:history="1">
        <w:r w:rsidRPr="00E96B33">
          <w:rPr>
            <w:rFonts w:ascii="Times New Roman" w:eastAsia="Calibri" w:hAnsi="Times New Roman" w:cs="Times New Roman"/>
            <w:color w:val="0563C1"/>
            <w:spacing w:val="-2"/>
            <w:sz w:val="21"/>
            <w:szCs w:val="21"/>
            <w:u w:val="single"/>
            <w:shd w:val="clear" w:color="auto" w:fill="FFFFFF"/>
            <w:lang w:val="es-ES"/>
          </w:rPr>
          <w:t>https://cutt.ly/HnU8Egi</w:t>
        </w:r>
      </w:hyperlink>
      <w:r w:rsidRPr="00E96B33">
        <w:rPr>
          <w:rFonts w:ascii="Times New Roman" w:eastAsia="Calibri" w:hAnsi="Times New Roman" w:cs="Times New Roman"/>
          <w:spacing w:val="-2"/>
          <w:sz w:val="21"/>
          <w:szCs w:val="21"/>
          <w:shd w:val="clear" w:color="auto" w:fill="FFFFFF"/>
          <w:lang w:val="es-ES"/>
        </w:rPr>
        <w:t xml:space="preserve"> </w:t>
      </w:r>
      <w:r w:rsidRPr="00E96B33">
        <w:rPr>
          <w:rFonts w:ascii="Times New Roman" w:eastAsia="Calibri" w:hAnsi="Times New Roman" w:cs="Times New Roman"/>
          <w:spacing w:val="-4"/>
          <w:sz w:val="21"/>
          <w:szCs w:val="21"/>
          <w:shd w:val="clear" w:color="auto" w:fill="FFFFFF"/>
          <w:lang w:val="es-ES"/>
        </w:rPr>
        <w:t>[Fecha de consulta: 19/03/2021].</w:t>
      </w:r>
    </w:p>
    <w:p w14:paraId="563CAD85" w14:textId="77777777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pacing w:val="-2"/>
          <w:sz w:val="21"/>
          <w:szCs w:val="21"/>
          <w:lang w:val="es-ES" w:eastAsia="es-ES"/>
        </w:rPr>
      </w:pPr>
    </w:p>
    <w:p w14:paraId="11C7D5E1" w14:textId="77777777" w:rsidR="00E96B33" w:rsidRPr="00E96B33" w:rsidRDefault="00E96B33" w:rsidP="00E96B33">
      <w:pPr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Informes</w:t>
      </w:r>
      <w:r w:rsidRPr="00E96B33">
        <w:rPr>
          <w:rFonts w:ascii="Times New Roman" w:eastAsia="MS Gothic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 xml:space="preserve"> </w:t>
      </w:r>
      <w:r w:rsidRPr="00E96B33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val="es-ES" w:eastAsia="es-ES"/>
        </w:rPr>
        <w:t>Autor corporativo, informe gubernamental</w:t>
      </w:r>
    </w:p>
    <w:p w14:paraId="46D8D8B7" w14:textId="67CECFCA" w:rsidR="00E96B33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Nombre de la organización (Año). 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val="es-ES" w:eastAsia="es-ES"/>
        </w:rPr>
        <w:t xml:space="preserve">Título del informe 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(Número de la publicación). Recuperado de </w:t>
      </w:r>
      <w:hyperlink r:id="rId14" w:history="1">
        <w:r w:rsidRPr="00E96B33">
          <w:rPr>
            <w:rFonts w:ascii="Times New Roman" w:eastAsia="Times New Roman" w:hAnsi="Times New Roman" w:cs="Times New Roman"/>
            <w:color w:val="0563C1"/>
            <w:sz w:val="21"/>
            <w:szCs w:val="21"/>
            <w:u w:val="single"/>
            <w:lang w:val="es-ES" w:eastAsia="es-ES"/>
          </w:rPr>
          <w:t>http://www.xxxxxx.xxx</w:t>
        </w:r>
      </w:hyperlink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[Fecha de consulta: 22/02/2017].</w:t>
      </w:r>
    </w:p>
    <w:p w14:paraId="5B6AE4B4" w14:textId="025C1D12" w:rsidR="000649E9" w:rsidRPr="00E96B33" w:rsidRDefault="00E96B33" w:rsidP="00E96B33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</w:pP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Ministerio de la Protección Social (1994). 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val="es-ES" w:eastAsia="es-ES"/>
        </w:rPr>
        <w:t>Informe científico de casos de fiebre amarilla en el departamento del Meta</w:t>
      </w:r>
      <w:r w:rsidRPr="00E96B33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val="es-ES" w:eastAsia="es-ES"/>
        </w:rPr>
        <w:t>.</w:t>
      </w:r>
      <w:r w:rsidRPr="00E96B33">
        <w:rPr>
          <w:rFonts w:ascii="Times New Roman" w:eastAsia="Times New Roman" w:hAnsi="Times New Roman" w:cs="Times New Roman"/>
          <w:i/>
          <w:iCs/>
          <w:sz w:val="21"/>
          <w:szCs w:val="21"/>
          <w:bdr w:val="none" w:sz="0" w:space="0" w:color="auto" w:frame="1"/>
          <w:lang w:val="es-ES" w:eastAsia="es-ES"/>
        </w:rPr>
        <w:t xml:space="preserve"> </w:t>
      </w:r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Recuperado de </w:t>
      </w:r>
      <w:hyperlink r:id="rId15" w:history="1">
        <w:r w:rsidRPr="00E96B33">
          <w:rPr>
            <w:rFonts w:ascii="Times New Roman" w:eastAsia="Times New Roman" w:hAnsi="Times New Roman" w:cs="Times New Roman"/>
            <w:color w:val="0563C1"/>
            <w:sz w:val="21"/>
            <w:szCs w:val="21"/>
            <w:u w:val="single"/>
            <w:lang w:val="es-ES" w:eastAsia="es-ES"/>
          </w:rPr>
          <w:t>http://www.minproteccionsocial.gov.co/</w:t>
        </w:r>
      </w:hyperlink>
      <w:r w:rsidRPr="00E96B33">
        <w:rPr>
          <w:rFonts w:ascii="Times New Roman" w:eastAsia="Times New Roman" w:hAnsi="Times New Roman" w:cs="Times New Roman"/>
          <w:sz w:val="21"/>
          <w:szCs w:val="21"/>
          <w:lang w:val="es-ES" w:eastAsia="es-ES"/>
        </w:rPr>
        <w:t xml:space="preserve"> [Fecha de consulta: 22/02/2017].</w:t>
      </w:r>
    </w:p>
    <w:sectPr w:rsidR="000649E9" w:rsidRPr="00E96B33" w:rsidSect="00AF0AA1">
      <w:pgSz w:w="9639" w:h="1360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1476B2" w14:textId="77777777" w:rsidR="00017F0E" w:rsidRDefault="00017F0E" w:rsidP="00EC612B">
      <w:pPr>
        <w:spacing w:after="0" w:line="240" w:lineRule="auto"/>
      </w:pPr>
      <w:r>
        <w:separator/>
      </w:r>
    </w:p>
  </w:endnote>
  <w:endnote w:type="continuationSeparator" w:id="0">
    <w:p w14:paraId="13CAD7D3" w14:textId="77777777" w:rsidR="00017F0E" w:rsidRDefault="00017F0E" w:rsidP="00EC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4AC7A" w14:textId="77777777" w:rsidR="00017F0E" w:rsidRDefault="00017F0E" w:rsidP="00EC612B">
      <w:pPr>
        <w:spacing w:after="0" w:line="240" w:lineRule="auto"/>
      </w:pPr>
      <w:r>
        <w:separator/>
      </w:r>
    </w:p>
  </w:footnote>
  <w:footnote w:type="continuationSeparator" w:id="0">
    <w:p w14:paraId="2D885D8C" w14:textId="77777777" w:rsidR="00017F0E" w:rsidRDefault="00017F0E" w:rsidP="00EC612B">
      <w:pPr>
        <w:spacing w:after="0" w:line="240" w:lineRule="auto"/>
      </w:pPr>
      <w:r>
        <w:continuationSeparator/>
      </w:r>
    </w:p>
  </w:footnote>
  <w:footnote w:id="1">
    <w:p w14:paraId="5C21EDC3" w14:textId="77777777" w:rsidR="00E773E9" w:rsidRPr="000649E9" w:rsidRDefault="00EC612B" w:rsidP="00E773E9">
      <w:pPr>
        <w:pStyle w:val="Textonotapie"/>
        <w:jc w:val="both"/>
        <w:rPr>
          <w:rFonts w:ascii="Times New Roman" w:hAnsi="Times New Roman" w:cs="Times New Roman"/>
          <w:spacing w:val="-2"/>
          <w:lang w:val="es-ES"/>
        </w:rPr>
      </w:pPr>
      <w:r w:rsidRPr="000649E9">
        <w:rPr>
          <w:rStyle w:val="Refdenotaalpie"/>
          <w:rFonts w:ascii="Times New Roman" w:hAnsi="Times New Roman" w:cs="Times New Roman"/>
          <w:spacing w:val="-2"/>
        </w:rPr>
        <w:footnoteRef/>
      </w:r>
      <w:r w:rsidRPr="000649E9">
        <w:rPr>
          <w:rFonts w:ascii="Times New Roman" w:hAnsi="Times New Roman" w:cs="Times New Roman"/>
          <w:spacing w:val="-2"/>
          <w:lang w:val="es-ES"/>
        </w:rPr>
        <w:t xml:space="preserve"> 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>Nota a</w:t>
      </w:r>
      <w:r w:rsidRPr="000649E9">
        <w:rPr>
          <w:rFonts w:ascii="Times New Roman" w:hAnsi="Times New Roman" w:cs="Times New Roman"/>
          <w:spacing w:val="-2"/>
          <w:lang w:val="es-ES"/>
        </w:rPr>
        <w:t xml:space="preserve"> pie de página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 xml:space="preserve"> con número volado antes del signo de puntuación y detrás del paréntesis (si lo hubiera)</w:t>
      </w:r>
      <w:r w:rsidRPr="000649E9">
        <w:rPr>
          <w:rFonts w:ascii="Times New Roman" w:hAnsi="Times New Roman" w:cs="Times New Roman"/>
          <w:spacing w:val="-2"/>
          <w:lang w:val="es-ES"/>
        </w:rPr>
        <w:t>: las notas serán aclaratorias, no bibliográficas. Se incluirán</w:t>
      </w:r>
      <w:r w:rsidR="00E773E9" w:rsidRPr="000649E9">
        <w:rPr>
          <w:rFonts w:ascii="Times New Roman" w:hAnsi="Times New Roman" w:cs="Times New Roman"/>
          <w:spacing w:val="-2"/>
          <w:lang w:val="es-ES"/>
        </w:rPr>
        <w:t xml:space="preserve"> siempre a pie de página, no al final del artículo. Times New Roman, cuerpo 10, interlineado sencillo, sin sangrado, texto justificado.</w:t>
      </w:r>
    </w:p>
  </w:footnote>
  <w:footnote w:id="2">
    <w:p w14:paraId="51E98C32" w14:textId="77777777" w:rsidR="00E96B33" w:rsidRPr="00E96B33" w:rsidRDefault="00E96B33" w:rsidP="00E96B33">
      <w:pPr>
        <w:pStyle w:val="Textonotapie"/>
        <w:rPr>
          <w:rFonts w:ascii="Times New Roman" w:hAnsi="Times New Roman" w:cs="Times New Roman"/>
          <w:lang w:val="es-ES"/>
        </w:rPr>
      </w:pPr>
      <w:r w:rsidRPr="00220867">
        <w:rPr>
          <w:rStyle w:val="Refdenotaalpie"/>
          <w:rFonts w:ascii="Times New Roman" w:hAnsi="Times New Roman" w:cs="Times New Roman"/>
        </w:rPr>
        <w:footnoteRef/>
      </w:r>
      <w:r w:rsidRPr="00E96B33">
        <w:rPr>
          <w:rFonts w:ascii="Times New Roman" w:hAnsi="Times New Roman" w:cs="Times New Roman"/>
          <w:lang w:val="es-ES"/>
        </w:rPr>
        <w:t xml:space="preserve"> Blog, página web, publicación electrónica…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0D8B"/>
    <w:multiLevelType w:val="multilevel"/>
    <w:tmpl w:val="A2A640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6B5A50"/>
    <w:multiLevelType w:val="multilevel"/>
    <w:tmpl w:val="EAC8B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9E4228"/>
    <w:multiLevelType w:val="multilevel"/>
    <w:tmpl w:val="7A7A3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26E00AF7"/>
    <w:multiLevelType w:val="hybridMultilevel"/>
    <w:tmpl w:val="64E290F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CA168B"/>
    <w:multiLevelType w:val="multilevel"/>
    <w:tmpl w:val="1DE094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F8933FA"/>
    <w:multiLevelType w:val="hybridMultilevel"/>
    <w:tmpl w:val="3A9AB6C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54DF8"/>
    <w:multiLevelType w:val="multilevel"/>
    <w:tmpl w:val="B17677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5DFB3BCD"/>
    <w:multiLevelType w:val="multilevel"/>
    <w:tmpl w:val="ABBE4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5E5C38BD"/>
    <w:multiLevelType w:val="multilevel"/>
    <w:tmpl w:val="BC882B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F271E80"/>
    <w:multiLevelType w:val="multilevel"/>
    <w:tmpl w:val="8B7CBF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32418FD"/>
    <w:multiLevelType w:val="hybridMultilevel"/>
    <w:tmpl w:val="5114F094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E60B2"/>
    <w:multiLevelType w:val="multilevel"/>
    <w:tmpl w:val="D610B09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>
    <w:nsid w:val="73BB2FA6"/>
    <w:multiLevelType w:val="multilevel"/>
    <w:tmpl w:val="84F29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791149A5"/>
    <w:multiLevelType w:val="hybridMultilevel"/>
    <w:tmpl w:val="9C2A6A26"/>
    <w:lvl w:ilvl="0" w:tplc="D9D8D2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1"/>
  </w:num>
  <w:num w:numId="8">
    <w:abstractNumId w:val="12"/>
  </w:num>
  <w:num w:numId="9">
    <w:abstractNumId w:val="5"/>
  </w:num>
  <w:num w:numId="10">
    <w:abstractNumId w:val="4"/>
  </w:num>
  <w:num w:numId="11">
    <w:abstractNumId w:val="13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2BF"/>
    <w:rsid w:val="00017F0E"/>
    <w:rsid w:val="00032C5A"/>
    <w:rsid w:val="000411E6"/>
    <w:rsid w:val="00052727"/>
    <w:rsid w:val="000649E9"/>
    <w:rsid w:val="000822C6"/>
    <w:rsid w:val="000C5ABD"/>
    <w:rsid w:val="001D1968"/>
    <w:rsid w:val="001F0AF0"/>
    <w:rsid w:val="00213A41"/>
    <w:rsid w:val="00246EF0"/>
    <w:rsid w:val="002645C0"/>
    <w:rsid w:val="002A1F47"/>
    <w:rsid w:val="0037318F"/>
    <w:rsid w:val="003D4E26"/>
    <w:rsid w:val="004A5F58"/>
    <w:rsid w:val="004E28EF"/>
    <w:rsid w:val="005376A6"/>
    <w:rsid w:val="005E4062"/>
    <w:rsid w:val="005E52F2"/>
    <w:rsid w:val="00622306"/>
    <w:rsid w:val="00626237"/>
    <w:rsid w:val="00633EC1"/>
    <w:rsid w:val="00640361"/>
    <w:rsid w:val="00654DA7"/>
    <w:rsid w:val="00783A78"/>
    <w:rsid w:val="007A5062"/>
    <w:rsid w:val="00864D8B"/>
    <w:rsid w:val="009124B5"/>
    <w:rsid w:val="009435BC"/>
    <w:rsid w:val="00AB3FEB"/>
    <w:rsid w:val="00AD5C22"/>
    <w:rsid w:val="00AF0AA1"/>
    <w:rsid w:val="00B33A84"/>
    <w:rsid w:val="00B64906"/>
    <w:rsid w:val="00B772BF"/>
    <w:rsid w:val="00BF70AA"/>
    <w:rsid w:val="00C83391"/>
    <w:rsid w:val="00C921C1"/>
    <w:rsid w:val="00D6525E"/>
    <w:rsid w:val="00DE55DC"/>
    <w:rsid w:val="00DF3A43"/>
    <w:rsid w:val="00E10B06"/>
    <w:rsid w:val="00E234B9"/>
    <w:rsid w:val="00E773E9"/>
    <w:rsid w:val="00E96B33"/>
    <w:rsid w:val="00EC612B"/>
    <w:rsid w:val="00EE2605"/>
    <w:rsid w:val="00F42281"/>
    <w:rsid w:val="00FC4C5E"/>
    <w:rsid w:val="00FC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76A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25E"/>
    <w:rPr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4B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C612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612B"/>
    <w:rPr>
      <w:sz w:val="20"/>
      <w:szCs w:val="20"/>
      <w:lang w:val="it-IT"/>
    </w:rPr>
  </w:style>
  <w:style w:type="character" w:styleId="Refdenotaalpie">
    <w:name w:val="footnote reference"/>
    <w:basedOn w:val="Fuentedeprrafopredeter"/>
    <w:uiPriority w:val="99"/>
    <w:semiHidden/>
    <w:unhideWhenUsed/>
    <w:rsid w:val="00EC612B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73E9"/>
    <w:rPr>
      <w:lang w:val="it-IT"/>
    </w:rPr>
  </w:style>
  <w:style w:type="paragraph" w:styleId="Piedepgina">
    <w:name w:val="footer"/>
    <w:basedOn w:val="Normal"/>
    <w:link w:val="PiedepginaCar"/>
    <w:uiPriority w:val="99"/>
    <w:semiHidden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73E9"/>
    <w:rPr>
      <w:lang w:val="it-IT"/>
    </w:rPr>
  </w:style>
  <w:style w:type="character" w:customStyle="1" w:styleId="apple-converted-space">
    <w:name w:val="apple-converted-space"/>
    <w:basedOn w:val="Fuentedeprrafopredeter"/>
    <w:rsid w:val="009435BC"/>
  </w:style>
  <w:style w:type="paragraph" w:customStyle="1" w:styleId="Normal1">
    <w:name w:val="Normal1"/>
    <w:basedOn w:val="Normal"/>
    <w:rsid w:val="0094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645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25E"/>
    <w:rPr>
      <w:lang w:val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34B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C612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C612B"/>
    <w:rPr>
      <w:sz w:val="20"/>
      <w:szCs w:val="20"/>
      <w:lang w:val="it-IT"/>
    </w:rPr>
  </w:style>
  <w:style w:type="character" w:styleId="Refdenotaalpie">
    <w:name w:val="footnote reference"/>
    <w:basedOn w:val="Fuentedeprrafopredeter"/>
    <w:uiPriority w:val="99"/>
    <w:semiHidden/>
    <w:unhideWhenUsed/>
    <w:rsid w:val="00EC612B"/>
    <w:rPr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773E9"/>
    <w:rPr>
      <w:lang w:val="it-IT"/>
    </w:rPr>
  </w:style>
  <w:style w:type="paragraph" w:styleId="Piedepgina">
    <w:name w:val="footer"/>
    <w:basedOn w:val="Normal"/>
    <w:link w:val="PiedepginaCar"/>
    <w:uiPriority w:val="99"/>
    <w:semiHidden/>
    <w:unhideWhenUsed/>
    <w:rsid w:val="00E773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773E9"/>
    <w:rPr>
      <w:lang w:val="it-IT"/>
    </w:rPr>
  </w:style>
  <w:style w:type="character" w:customStyle="1" w:styleId="apple-converted-space">
    <w:name w:val="apple-converted-space"/>
    <w:basedOn w:val="Fuentedeprrafopredeter"/>
    <w:rsid w:val="009435BC"/>
  </w:style>
  <w:style w:type="paragraph" w:customStyle="1" w:styleId="Normal1">
    <w:name w:val="Normal1"/>
    <w:basedOn w:val="Normal"/>
    <w:rsid w:val="0094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645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utt.ly/HnU8Eg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jempl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jemplo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inproteccionsocial.gov.co/" TargetMode="External"/><Relationship Id="rId10" Type="http://schemas.openxmlformats.org/officeDocument/2006/relationships/hyperlink" Target="http://www.eltiempo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ber.ula.ve/accionpe/" TargetMode="External"/><Relationship Id="rId14" Type="http://schemas.openxmlformats.org/officeDocument/2006/relationships/hyperlink" Target="http://www.xxxxxx.xx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0D1F-F1E2-46FA-9C1B-7D26835E6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5963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remenber01four@gmail.com</cp:lastModifiedBy>
  <cp:revision>2</cp:revision>
  <dcterms:created xsi:type="dcterms:W3CDTF">2021-06-10T20:08:00Z</dcterms:created>
  <dcterms:modified xsi:type="dcterms:W3CDTF">2021-06-10T20:08:00Z</dcterms:modified>
</cp:coreProperties>
</file>